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26" w:rsidRDefault="00973226" w:rsidP="009732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973226" w:rsidRDefault="00973226" w:rsidP="009732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73226" w:rsidRDefault="00973226" w:rsidP="009732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973226" w:rsidRDefault="00973226" w:rsidP="00973226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204-205, 30.10.2001,</w:t>
      </w: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«Российская газета», № 211-212, 30.10.2001)</w:t>
      </w:r>
      <w:r>
        <w:rPr>
          <w:rFonts w:ascii="Times New Roman" w:eastAsia="Batang" w:hAnsi="Times New Roman" w:cs="Times New Roman"/>
          <w:sz w:val="24"/>
          <w:szCs w:val="24"/>
        </w:rPr>
        <w:t>;</w:t>
      </w:r>
    </w:p>
    <w:p w:rsidR="00973226" w:rsidRDefault="00973226" w:rsidP="00973226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>
        <w:rPr>
          <w:rFonts w:ascii="Times New Roman" w:eastAsia="Batang" w:hAnsi="Times New Roman" w:cs="Times New Roman"/>
          <w:sz w:val="24"/>
          <w:szCs w:val="24"/>
        </w:rPr>
        <w:t xml:space="preserve">от 25.10.2001 № 137-ФЗ «О введении в действие </w:t>
      </w:r>
      <w:r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 204-205, 30.10.2001,</w:t>
      </w: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№ 211-212, 30.10.2001)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73226" w:rsidRDefault="00973226" w:rsidP="009732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973226" w:rsidRDefault="00973226" w:rsidP="009732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202, 08.10.2003)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73226" w:rsidRDefault="00973226" w:rsidP="00973226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973226" w:rsidRDefault="00973226" w:rsidP="009732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973226" w:rsidRDefault="00973226" w:rsidP="00973226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973226" w:rsidRDefault="00973226" w:rsidP="0097322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от 23.06.2014 № 171-ФЗ «О внесении изменений в</w:t>
      </w:r>
    </w:p>
    <w:p w:rsidR="00973226" w:rsidRDefault="00973226" w:rsidP="009732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142, 27.06.2014)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73226" w:rsidRDefault="00973226" w:rsidP="00973226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973226" w:rsidRDefault="00973226" w:rsidP="00973226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973226" w:rsidRDefault="00973226" w:rsidP="00973226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приказом Минэкономразвития России от 12.01.2015 № 1</w:t>
      </w:r>
      <w:r>
        <w:rPr>
          <w:rFonts w:ascii="Times New Roman" w:eastAsia="Arial" w:hAnsi="Times New Roman" w:cs="Times New Roman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973226" w:rsidRDefault="00973226" w:rsidP="009732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приказом Минэкономразвития России от  14 января 2015 г. № 7 «Об утверждении </w:t>
      </w:r>
      <w:hyperlink r:id="rId4" w:history="1">
        <w:r>
          <w:rPr>
            <w:rStyle w:val="a3"/>
            <w:rFonts w:ascii="Times New Roman" w:hAnsi="Times New Roman" w:cs="Times New Roman"/>
            <w:bCs/>
            <w:sz w:val="24"/>
            <w:szCs w:val="24"/>
          </w:rPr>
          <w:t>порядк</w:t>
        </w:r>
      </w:hyperlink>
      <w:r>
        <w:rPr>
          <w:rFonts w:ascii="Times New Roman" w:hAnsi="Times New Roman" w:cs="Times New Roman"/>
          <w:bCs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973226" w:rsidRDefault="00973226" w:rsidP="009732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</w:t>
      </w:r>
      <w:r>
        <w:rPr>
          <w:rFonts w:ascii="Times New Roman" w:hAnsi="Times New Roman" w:cs="Times New Roman"/>
          <w:sz w:val="24"/>
          <w:szCs w:val="24"/>
        </w:rPr>
        <w:lastRenderedPageBreak/>
        <w:t>года № 110-ЗКО, «Курская  правда» №143 от 30.11.2013 года);</w:t>
      </w:r>
    </w:p>
    <w:p w:rsidR="00973226" w:rsidRDefault="00973226" w:rsidP="009732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3226" w:rsidRDefault="00973226" w:rsidP="009732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973226" w:rsidRDefault="00973226" w:rsidP="0097322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73226" w:rsidRDefault="00973226" w:rsidP="0097322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-Постановление Администрации Жерновецкого сельсовета Касторенского района Курской области от 31.10.2018г. № 33 «Об утверждении Порядка разработки и утверждения административных регламентов предоставления муниципальных услуг»;</w:t>
      </w:r>
    </w:p>
    <w:p w:rsidR="00973226" w:rsidRDefault="00973226" w:rsidP="00973226">
      <w:pPr>
        <w:pStyle w:val="a4"/>
        <w:tabs>
          <w:tab w:val="left" w:pos="7200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- постановлением Администрации Жерновецкого  сельсовета Курской области №</w:t>
      </w:r>
      <w:r>
        <w:rPr>
          <w:rFonts w:ascii="Times New Roman" w:hAnsi="Times New Roman" w:cs="Times New Roman"/>
          <w:sz w:val="24"/>
          <w:szCs w:val="24"/>
        </w:rPr>
        <w:t xml:space="preserve">2 от 10.01.2013 г. </w:t>
      </w:r>
      <w:r>
        <w:rPr>
          <w:rFonts w:ascii="Times New Roman" w:hAnsi="Times New Roman" w:cs="Times New Roman"/>
          <w:color w:val="auto"/>
          <w:sz w:val="24"/>
          <w:szCs w:val="24"/>
        </w:rPr>
        <w:t>«Об утверждении Положения об особенностях подачи и рассмотрения жалоб на решения и действия (бездействие) Администрации Жерновецкого  сельсовета Курской области и ее должностных лиц, муниципальных служащих, замещающих должности муниципальной службы в Администрации  Жерновецкого сельсовета Курской области»;</w:t>
      </w:r>
    </w:p>
    <w:p w:rsidR="00973226" w:rsidRDefault="00973226" w:rsidP="00973226">
      <w:pPr>
        <w:tabs>
          <w:tab w:val="left" w:pos="709"/>
          <w:tab w:val="left" w:pos="7200"/>
        </w:tabs>
        <w:autoSpaceDE w:val="0"/>
        <w:autoSpaceDN w:val="0"/>
        <w:adjustRightInd w:val="0"/>
        <w:spacing w:line="100" w:lineRule="atLeast"/>
        <w:ind w:firstLine="72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Уставом муниципального образования «Жерновецкий сельсовет» Касторенского района Курской области (принят решением  Собрания депутатов  Жерновецкого сельсовета   Касторенского района Курской области от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области от 25.05.2005г. № 22, зарегистрирован в Главном управлении Министерства  юстиции Российской Федерации по Центральному федеральному округу 11 ноября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 w:cs="Times New Roman"/>
            <w:color w:val="00000A"/>
            <w:sz w:val="24"/>
            <w:szCs w:val="24"/>
          </w:rPr>
          <w:t>2005 г</w:t>
        </w:r>
      </w:smartTag>
      <w:r>
        <w:rPr>
          <w:rFonts w:ascii="Times New Roman" w:hAnsi="Times New Roman" w:cs="Times New Roman"/>
          <w:color w:val="00000A"/>
          <w:sz w:val="24"/>
          <w:szCs w:val="24"/>
        </w:rPr>
        <w:t>., государственный регистрационный № ru.4650831320050001;</w:t>
      </w:r>
    </w:p>
    <w:p w:rsidR="00973226" w:rsidRDefault="00973226" w:rsidP="00973226">
      <w:pPr>
        <w:tabs>
          <w:tab w:val="left" w:pos="709"/>
          <w:tab w:val="left" w:pos="7200"/>
        </w:tabs>
        <w:autoSpaceDE w:val="0"/>
        <w:autoSpaceDN w:val="0"/>
        <w:adjustRightInd w:val="0"/>
        <w:spacing w:line="100" w:lineRule="atLeast"/>
        <w:ind w:firstLine="72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Регламентом.</w:t>
      </w:r>
    </w:p>
    <w:p w:rsidR="00973226" w:rsidRDefault="00973226" w:rsidP="0097322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Calibri" w:hAnsi="Calibri" w:cs="Calibri"/>
        </w:rPr>
      </w:pPr>
    </w:p>
    <w:p w:rsidR="00973226" w:rsidRDefault="00973226" w:rsidP="00973226">
      <w:pPr>
        <w:spacing w:after="0" w:line="100" w:lineRule="atLeast"/>
        <w:ind w:firstLine="675"/>
        <w:rPr>
          <w:rFonts w:ascii="Times New Roman" w:hAnsi="Times New Roman" w:cs="Times New Roman"/>
          <w:sz w:val="28"/>
          <w:szCs w:val="28"/>
        </w:rPr>
      </w:pPr>
    </w:p>
    <w:p w:rsidR="00973226" w:rsidRDefault="00973226" w:rsidP="00973226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226" w:rsidRDefault="00973226" w:rsidP="00973226">
      <w:bookmarkStart w:id="0" w:name="_GoBack"/>
      <w:bookmarkEnd w:id="0"/>
    </w:p>
    <w:p w:rsidR="00801306" w:rsidRDefault="00801306"/>
    <w:sectPr w:rsidR="00801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73226"/>
    <w:rsid w:val="00801306"/>
    <w:rsid w:val="00973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3226"/>
    <w:rPr>
      <w:color w:val="0000FF"/>
      <w:u w:val="single"/>
    </w:rPr>
  </w:style>
  <w:style w:type="paragraph" w:customStyle="1" w:styleId="ConsPlusNormal">
    <w:name w:val="ConsPlusNormal"/>
    <w:rsid w:val="00973226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a"/>
    <w:rsid w:val="0097322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97322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a4">
    <w:name w:val="Базовый"/>
    <w:rsid w:val="0097322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4545</Characters>
  <Application>Microsoft Office Word</Application>
  <DocSecurity>0</DocSecurity>
  <Lines>37</Lines>
  <Paragraphs>10</Paragraphs>
  <ScaleCrop>false</ScaleCrop>
  <Company/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2020-12-30T12:51:00Z</dcterms:created>
  <dcterms:modified xsi:type="dcterms:W3CDTF">2020-12-30T12:51:00Z</dcterms:modified>
</cp:coreProperties>
</file>